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06CA" w14:textId="7EF85878" w:rsidR="00E61095" w:rsidRPr="00BD0909" w:rsidRDefault="00E61095">
      <w:pPr>
        <w:rPr>
          <w:sz w:val="36"/>
          <w:szCs w:val="36"/>
        </w:rPr>
      </w:pPr>
      <w:r w:rsidRPr="00BD0909">
        <w:rPr>
          <w:rFonts w:hint="eastAsia"/>
          <w:sz w:val="36"/>
          <w:szCs w:val="36"/>
        </w:rPr>
        <w:t>診療報酬に関する院内掲示</w:t>
      </w:r>
    </w:p>
    <w:p w14:paraId="6A92B5F5" w14:textId="77777777" w:rsidR="00AA0CBC" w:rsidRDefault="00AA0CBC">
      <w:pPr>
        <w:rPr>
          <w:rFonts w:hint="eastAsia"/>
        </w:rPr>
      </w:pPr>
    </w:p>
    <w:p w14:paraId="105F7986" w14:textId="1E958209" w:rsidR="00E61095" w:rsidRPr="00BD0909" w:rsidRDefault="00E61095">
      <w:pPr>
        <w:rPr>
          <w:rFonts w:hint="eastAsia"/>
          <w:sz w:val="28"/>
          <w:szCs w:val="28"/>
        </w:rPr>
      </w:pPr>
      <w:r w:rsidRPr="00BD0909">
        <w:rPr>
          <w:rFonts w:hint="eastAsia"/>
          <w:sz w:val="28"/>
          <w:szCs w:val="28"/>
        </w:rPr>
        <w:t>〇明細書発行体制加算</w:t>
      </w:r>
    </w:p>
    <w:p w14:paraId="71F0B976" w14:textId="5F6D6A07" w:rsidR="00E61095" w:rsidRPr="00BD0909" w:rsidRDefault="00BD0909" w:rsidP="00BD0909">
      <w:pPr>
        <w:snapToGrid w:val="0"/>
        <w:rPr>
          <w:sz w:val="22"/>
        </w:rPr>
      </w:pPr>
      <w:r w:rsidRPr="00BD0909">
        <w:rPr>
          <w:rFonts w:hint="eastAsia"/>
          <w:sz w:val="22"/>
        </w:rPr>
        <w:t>当院では医療の透明化や患者様への情報提供を積極的に推進していく観点から、領収書発行の際、個別の診療報酬の算定項目のわかる明細書を無料で発行しております。明細書には使用した薬剤名や行われた検査名が記載されます。明細書の発行を希望されない方は、受付へその旨をお申し出ください。</w:t>
      </w:r>
    </w:p>
    <w:p w14:paraId="1803A4D4" w14:textId="77777777" w:rsidR="00BD0909" w:rsidRDefault="00BD0909"/>
    <w:p w14:paraId="79FE9B57" w14:textId="77777777" w:rsidR="00BD0909" w:rsidRDefault="00BD0909"/>
    <w:p w14:paraId="657BC63B" w14:textId="13AAE811" w:rsidR="00BD0909" w:rsidRPr="00BD0909" w:rsidRDefault="00BD0909">
      <w:pPr>
        <w:rPr>
          <w:rFonts w:hint="eastAsia"/>
          <w:sz w:val="28"/>
          <w:szCs w:val="28"/>
        </w:rPr>
      </w:pPr>
      <w:r w:rsidRPr="00BD0909">
        <w:rPr>
          <w:rFonts w:hint="eastAsia"/>
          <w:sz w:val="28"/>
          <w:szCs w:val="28"/>
        </w:rPr>
        <w:t>〇医療情報取得加算</w:t>
      </w:r>
    </w:p>
    <w:p w14:paraId="75FC76AE" w14:textId="40542EB7" w:rsidR="00BD0909" w:rsidRPr="00D752E2" w:rsidRDefault="00BD0909" w:rsidP="00D752E2">
      <w:pPr>
        <w:snapToGrid w:val="0"/>
        <w:rPr>
          <w:sz w:val="22"/>
        </w:rPr>
      </w:pPr>
      <w:r w:rsidRPr="00D752E2">
        <w:rPr>
          <w:rFonts w:hint="eastAsia"/>
          <w:sz w:val="22"/>
        </w:rPr>
        <w:t>当院ではマイナンバーカードを利用したオンライン資格確認を行っています。</w:t>
      </w:r>
    </w:p>
    <w:p w14:paraId="6A698746" w14:textId="6DB4A5E3" w:rsidR="00BD0909" w:rsidRPr="00D752E2" w:rsidRDefault="00BD0909" w:rsidP="00D752E2">
      <w:pPr>
        <w:snapToGrid w:val="0"/>
        <w:rPr>
          <w:sz w:val="22"/>
        </w:rPr>
      </w:pPr>
      <w:r w:rsidRPr="00D752E2">
        <w:rPr>
          <w:rFonts w:hint="eastAsia"/>
          <w:sz w:val="22"/>
        </w:rPr>
        <w:t>これにより、受診歴、薬剤情報、特定健診情報、その他必要な診療情報を取得・活用して診療を行うことが可能となります。</w:t>
      </w:r>
    </w:p>
    <w:p w14:paraId="0CED4753" w14:textId="761644E5" w:rsidR="00BD0909" w:rsidRPr="00D752E2" w:rsidRDefault="00BD0909" w:rsidP="00D752E2">
      <w:pPr>
        <w:snapToGrid w:val="0"/>
        <w:rPr>
          <w:sz w:val="22"/>
        </w:rPr>
      </w:pPr>
      <w:r w:rsidRPr="00D752E2">
        <w:rPr>
          <w:rFonts w:hint="eastAsia"/>
          <w:sz w:val="22"/>
        </w:rPr>
        <w:t>正確な情報を取得・活用するため、マイナ保険証の利用にご協力をお願いします。</w:t>
      </w:r>
    </w:p>
    <w:p w14:paraId="661E58B5" w14:textId="4E44CEF8" w:rsidR="00BD0909" w:rsidRPr="00D752E2" w:rsidRDefault="00BD0909" w:rsidP="00D752E2">
      <w:pPr>
        <w:snapToGrid w:val="0"/>
        <w:rPr>
          <w:sz w:val="22"/>
        </w:rPr>
      </w:pPr>
      <w:r w:rsidRPr="00D752E2">
        <w:rPr>
          <w:rFonts w:hint="eastAsia"/>
          <w:sz w:val="22"/>
        </w:rPr>
        <w:t>公費負担受給者証については、マイナンバーカードでは確認できませんので、必ず原本をお持ちください。</w:t>
      </w:r>
    </w:p>
    <w:p w14:paraId="41645D9F" w14:textId="77777777" w:rsidR="00BD0909" w:rsidRDefault="00BD0909"/>
    <w:p w14:paraId="3DBFF66D" w14:textId="77777777" w:rsidR="00BD0909" w:rsidRDefault="00BD0909"/>
    <w:p w14:paraId="0835D14B" w14:textId="405B380E" w:rsidR="00BD0909" w:rsidRPr="00D752E2" w:rsidRDefault="00D752E2">
      <w:pPr>
        <w:rPr>
          <w:sz w:val="28"/>
          <w:szCs w:val="28"/>
        </w:rPr>
      </w:pPr>
      <w:r w:rsidRPr="00D752E2">
        <w:rPr>
          <w:rFonts w:hint="eastAsia"/>
          <w:sz w:val="28"/>
          <w:szCs w:val="28"/>
        </w:rPr>
        <w:t>〇生活習慣病管理料</w:t>
      </w:r>
    </w:p>
    <w:p w14:paraId="75C4A7FA" w14:textId="1BFB8055" w:rsidR="00D752E2" w:rsidRPr="00D752E2" w:rsidRDefault="00D752E2" w:rsidP="00D752E2">
      <w:pPr>
        <w:snapToGrid w:val="0"/>
        <w:rPr>
          <w:sz w:val="22"/>
        </w:rPr>
      </w:pPr>
      <w:r w:rsidRPr="00D752E2">
        <w:rPr>
          <w:rFonts w:hint="eastAsia"/>
          <w:sz w:val="22"/>
        </w:rPr>
        <w:t>年々増加する生活習慣病対策の一環として、令和6年６月１日に診療報酬の改定が行われ、これまで算定してきた『特定疾患管理料』を廃止し、個人に応じた療養計画に基づきより専門的・総合的な治療管理を行う『生活習慣病管理料』へと移行いたします。</w:t>
      </w:r>
    </w:p>
    <w:p w14:paraId="63735C40" w14:textId="77777777" w:rsidR="00D752E2" w:rsidRPr="00D752E2" w:rsidRDefault="00D752E2" w:rsidP="00D752E2">
      <w:pPr>
        <w:snapToGrid w:val="0"/>
        <w:rPr>
          <w:sz w:val="22"/>
        </w:rPr>
      </w:pPr>
    </w:p>
    <w:p w14:paraId="2D9614D8" w14:textId="180367CF" w:rsidR="00D752E2" w:rsidRPr="00D752E2" w:rsidRDefault="00D752E2" w:rsidP="00D752E2">
      <w:pPr>
        <w:snapToGrid w:val="0"/>
        <w:rPr>
          <w:sz w:val="22"/>
        </w:rPr>
      </w:pPr>
      <w:r w:rsidRPr="00D752E2">
        <w:rPr>
          <w:rFonts w:hint="eastAsia"/>
          <w:sz w:val="22"/>
        </w:rPr>
        <w:t>当院では患者様の状態に応じ２８日以上の長期の投薬を行うことが可能です。</w:t>
      </w:r>
    </w:p>
    <w:p w14:paraId="3228A651" w14:textId="3BE72959" w:rsidR="00D752E2" w:rsidRDefault="00D752E2" w:rsidP="00D752E2">
      <w:pPr>
        <w:snapToGrid w:val="0"/>
        <w:rPr>
          <w:sz w:val="22"/>
        </w:rPr>
      </w:pPr>
      <w:r w:rsidRPr="00D752E2">
        <w:rPr>
          <w:rFonts w:hint="eastAsia"/>
          <w:sz w:val="22"/>
        </w:rPr>
        <w:t>なお、長期処方の対応が可能かは病状に応じ医師が判断いたしますのでご相談ください。</w:t>
      </w:r>
    </w:p>
    <w:p w14:paraId="7F0E6EF0" w14:textId="77777777" w:rsidR="00D752E2" w:rsidRDefault="00D752E2" w:rsidP="00D752E2">
      <w:pPr>
        <w:snapToGrid w:val="0"/>
        <w:rPr>
          <w:sz w:val="22"/>
        </w:rPr>
      </w:pPr>
    </w:p>
    <w:p w14:paraId="3D6A37DF" w14:textId="77777777" w:rsidR="00D752E2" w:rsidRDefault="00D752E2" w:rsidP="00D752E2">
      <w:pPr>
        <w:snapToGrid w:val="0"/>
        <w:rPr>
          <w:sz w:val="22"/>
        </w:rPr>
      </w:pPr>
    </w:p>
    <w:p w14:paraId="01BEA648" w14:textId="79D5A96E" w:rsidR="00D752E2" w:rsidRPr="008F269B" w:rsidRDefault="00D752E2" w:rsidP="008F269B">
      <w:pPr>
        <w:snapToGrid w:val="0"/>
        <w:spacing w:afterLines="50" w:after="180"/>
        <w:rPr>
          <w:sz w:val="28"/>
          <w:szCs w:val="28"/>
        </w:rPr>
      </w:pPr>
      <w:r w:rsidRPr="008F269B">
        <w:rPr>
          <w:rFonts w:hint="eastAsia"/>
          <w:sz w:val="28"/>
          <w:szCs w:val="28"/>
        </w:rPr>
        <w:t>〇外来後発医薬品使用体制加算</w:t>
      </w:r>
    </w:p>
    <w:p w14:paraId="4F98BDF5" w14:textId="3CA075EA" w:rsidR="00D752E2" w:rsidRDefault="00D752E2" w:rsidP="00D752E2">
      <w:pPr>
        <w:snapToGrid w:val="0"/>
        <w:rPr>
          <w:sz w:val="22"/>
        </w:rPr>
      </w:pPr>
      <w:r>
        <w:rPr>
          <w:rFonts w:hint="eastAsia"/>
          <w:sz w:val="22"/>
        </w:rPr>
        <w:t>当院では厚生労働省の方針のもと</w:t>
      </w:r>
      <w:r w:rsidR="008F269B">
        <w:rPr>
          <w:rFonts w:hint="eastAsia"/>
          <w:sz w:val="22"/>
        </w:rPr>
        <w:t>後発医薬品の積極的な使用に取り組んでおります。</w:t>
      </w:r>
    </w:p>
    <w:p w14:paraId="39971DAF" w14:textId="195B7463" w:rsidR="008F269B" w:rsidRPr="00D752E2" w:rsidRDefault="008F269B" w:rsidP="00AA0CBC">
      <w:pPr>
        <w:snapToGrid w:val="0"/>
        <w:rPr>
          <w:rFonts w:hint="eastAsia"/>
          <w:sz w:val="22"/>
        </w:rPr>
      </w:pPr>
      <w:r>
        <w:rPr>
          <w:rFonts w:hint="eastAsia"/>
          <w:sz w:val="22"/>
        </w:rPr>
        <w:t>医薬品の供給状況などをふまえながら、安全とお薬の効果に配慮したうえで、処方内容の変更を行うことがございます。その際には、あらかじめお薬の詳細について十分にご説明さて頂きますので、ご理解とご協力を宜しくお願いします。</w:t>
      </w:r>
    </w:p>
    <w:sectPr w:rsidR="008F269B" w:rsidRPr="00D752E2" w:rsidSect="00AA0CBC">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95"/>
    <w:rsid w:val="008F269B"/>
    <w:rsid w:val="00A01F6C"/>
    <w:rsid w:val="00AA0CBC"/>
    <w:rsid w:val="00BD0909"/>
    <w:rsid w:val="00D752E2"/>
    <w:rsid w:val="00E61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E5736A"/>
  <w15:chartTrackingRefBased/>
  <w15:docId w15:val="{46B448ED-3902-465D-B36E-52085D5D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クリニック 十連</dc:creator>
  <cp:keywords/>
  <dc:description/>
  <cp:lastModifiedBy>クリニック 十連</cp:lastModifiedBy>
  <cp:revision>1</cp:revision>
  <dcterms:created xsi:type="dcterms:W3CDTF">2024-07-19T00:12:00Z</dcterms:created>
  <dcterms:modified xsi:type="dcterms:W3CDTF">2024-07-19T00:57:00Z</dcterms:modified>
</cp:coreProperties>
</file>